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CFD" w:rsidRPr="00DC0CFD" w:rsidRDefault="00DC0CFD" w:rsidP="00DC0CFD">
      <w:pPr>
        <w:widowControl w:val="0"/>
        <w:autoSpaceDE w:val="0"/>
        <w:spacing w:after="0" w:line="240" w:lineRule="atLeast"/>
        <w:jc w:val="right"/>
        <w:rPr>
          <w:rFonts w:ascii="Times New Roman" w:eastAsia="Times New Roman" w:hAnsi="Times New Roman" w:cs="Times New Roman"/>
          <w:sz w:val="24"/>
          <w:szCs w:val="24"/>
          <w:lang w:eastAsia="ru-RU"/>
        </w:rPr>
      </w:pPr>
    </w:p>
    <w:p w:rsidR="00DC0CFD" w:rsidRPr="00DC0CFD" w:rsidRDefault="00DC0CFD" w:rsidP="00DC0CFD">
      <w:pPr>
        <w:pBdr>
          <w:bottom w:val="single" w:sz="12" w:space="1" w:color="auto"/>
        </w:pBdr>
        <w:autoSpaceDE w:val="0"/>
        <w:autoSpaceDN w:val="0"/>
        <w:adjustRightInd w:val="0"/>
        <w:spacing w:after="0" w:line="240" w:lineRule="atLeast"/>
        <w:jc w:val="center"/>
        <w:rPr>
          <w:rFonts w:ascii="Times New Roman" w:eastAsia="Times New Roman" w:hAnsi="Times New Roman" w:cs="Times New Roman"/>
          <w:bCs/>
          <w:sz w:val="24"/>
          <w:szCs w:val="24"/>
          <w:lang w:eastAsia="ru-RU"/>
        </w:rPr>
      </w:pPr>
      <w:r w:rsidRPr="00DC0CFD">
        <w:rPr>
          <w:rFonts w:ascii="Times New Roman" w:eastAsia="Times New Roman" w:hAnsi="Times New Roman" w:cs="Times New Roman"/>
          <w:bCs/>
          <w:sz w:val="24"/>
          <w:szCs w:val="24"/>
          <w:lang w:eastAsia="ru-RU"/>
        </w:rPr>
        <w:t xml:space="preserve">АДМИНИСТРАЦИЯ   </w:t>
      </w:r>
      <w:r w:rsidRPr="00DC0CFD">
        <w:rPr>
          <w:rFonts w:ascii="Times New Roman" w:eastAsia="Times New Roman" w:hAnsi="Times New Roman" w:cs="Times New Roman"/>
          <w:bCs/>
          <w:sz w:val="24"/>
          <w:szCs w:val="24"/>
          <w:lang w:eastAsia="ru-RU"/>
        </w:rPr>
        <w:br/>
      </w:r>
      <w:proofErr w:type="gramStart"/>
      <w:r w:rsidRPr="00DC0CFD">
        <w:rPr>
          <w:rFonts w:ascii="Times New Roman" w:eastAsia="Times New Roman" w:hAnsi="Times New Roman" w:cs="Times New Roman"/>
          <w:bCs/>
          <w:sz w:val="24"/>
          <w:szCs w:val="24"/>
          <w:lang w:eastAsia="ru-RU"/>
        </w:rPr>
        <w:t>БОЛЬШЕИВАНОВСКОГО  СЕЛЬСКОГО</w:t>
      </w:r>
      <w:proofErr w:type="gramEnd"/>
      <w:r w:rsidRPr="00DC0CFD">
        <w:rPr>
          <w:rFonts w:ascii="Times New Roman" w:eastAsia="Times New Roman" w:hAnsi="Times New Roman" w:cs="Times New Roman"/>
          <w:bCs/>
          <w:sz w:val="24"/>
          <w:szCs w:val="24"/>
          <w:lang w:eastAsia="ru-RU"/>
        </w:rPr>
        <w:t xml:space="preserve">  ПОСЕЛЕНИЯ  </w:t>
      </w:r>
      <w:r w:rsidRPr="00DC0CFD">
        <w:rPr>
          <w:rFonts w:ascii="Times New Roman" w:eastAsia="Times New Roman" w:hAnsi="Times New Roman" w:cs="Times New Roman"/>
          <w:bCs/>
          <w:sz w:val="24"/>
          <w:szCs w:val="24"/>
          <w:lang w:eastAsia="ru-RU"/>
        </w:rPr>
        <w:br/>
        <w:t xml:space="preserve">ИЛОВЛИНСКОГО  МУНИЦИПАЛЬНОГО РАЙОНА  </w:t>
      </w:r>
      <w:r w:rsidRPr="00DC0CFD">
        <w:rPr>
          <w:rFonts w:ascii="Times New Roman" w:eastAsia="Times New Roman" w:hAnsi="Times New Roman" w:cs="Times New Roman"/>
          <w:bCs/>
          <w:sz w:val="24"/>
          <w:szCs w:val="24"/>
          <w:lang w:eastAsia="ru-RU"/>
        </w:rPr>
        <w:br/>
        <w:t xml:space="preserve"> ВОЛГОГРАДСКОЙ   ОБЛАСТИ</w:t>
      </w:r>
    </w:p>
    <w:p w:rsidR="00DC0CFD" w:rsidRPr="00DC0CFD" w:rsidRDefault="00DC0CFD" w:rsidP="00DC0CFD">
      <w:pPr>
        <w:autoSpaceDE w:val="0"/>
        <w:autoSpaceDN w:val="0"/>
        <w:adjustRightInd w:val="0"/>
        <w:spacing w:after="0" w:line="240" w:lineRule="atLeast"/>
        <w:jc w:val="center"/>
        <w:rPr>
          <w:rFonts w:ascii="Times New Roman" w:eastAsia="Times New Roman" w:hAnsi="Times New Roman" w:cs="Times New Roman"/>
          <w:bCs/>
          <w:sz w:val="24"/>
          <w:szCs w:val="24"/>
          <w:lang w:eastAsia="ru-RU"/>
        </w:rPr>
      </w:pPr>
    </w:p>
    <w:p w:rsidR="00DC0CFD" w:rsidRPr="00DC0CFD" w:rsidRDefault="00DC0CFD" w:rsidP="00DC0CFD">
      <w:pPr>
        <w:autoSpaceDE w:val="0"/>
        <w:autoSpaceDN w:val="0"/>
        <w:adjustRightInd w:val="0"/>
        <w:spacing w:after="0" w:line="240" w:lineRule="atLeast"/>
        <w:jc w:val="center"/>
        <w:rPr>
          <w:rFonts w:ascii="Times New Roman" w:eastAsia="Times New Roman" w:hAnsi="Times New Roman" w:cs="Times New Roman"/>
          <w:bCs/>
          <w:sz w:val="24"/>
          <w:szCs w:val="24"/>
          <w:lang w:eastAsia="ru-RU"/>
        </w:rPr>
      </w:pPr>
      <w:r w:rsidRPr="00DC0CFD">
        <w:rPr>
          <w:rFonts w:ascii="Times New Roman" w:eastAsia="Times New Roman" w:hAnsi="Times New Roman" w:cs="Times New Roman"/>
          <w:bCs/>
          <w:sz w:val="24"/>
          <w:szCs w:val="24"/>
          <w:lang w:eastAsia="ru-RU"/>
        </w:rPr>
        <w:t>ПОСТАНОВЛЕНИЕ</w:t>
      </w:r>
    </w:p>
    <w:p w:rsidR="00DC0CFD" w:rsidRPr="00DC0CFD" w:rsidRDefault="00DC0CFD" w:rsidP="00DC0CFD">
      <w:pPr>
        <w:autoSpaceDE w:val="0"/>
        <w:autoSpaceDN w:val="0"/>
        <w:adjustRightInd w:val="0"/>
        <w:spacing w:after="0" w:line="240" w:lineRule="atLeast"/>
        <w:jc w:val="center"/>
        <w:rPr>
          <w:rFonts w:ascii="Times New Roman" w:eastAsia="Times New Roman" w:hAnsi="Times New Roman" w:cs="Times New Roman"/>
          <w:bCs/>
          <w:sz w:val="24"/>
          <w:szCs w:val="24"/>
          <w:lang w:eastAsia="ru-RU"/>
        </w:rPr>
      </w:pPr>
    </w:p>
    <w:p w:rsidR="00DC0CFD" w:rsidRPr="00DC0CFD" w:rsidRDefault="00DC0CFD" w:rsidP="00DC0CFD">
      <w:pPr>
        <w:autoSpaceDE w:val="0"/>
        <w:autoSpaceDN w:val="0"/>
        <w:adjustRightInd w:val="0"/>
        <w:spacing w:after="0" w:line="240" w:lineRule="atLeast"/>
        <w:rPr>
          <w:rFonts w:ascii="Times New Roman" w:eastAsia="Times New Roman" w:hAnsi="Times New Roman" w:cs="Times New Roman"/>
          <w:bCs/>
          <w:sz w:val="24"/>
          <w:szCs w:val="24"/>
          <w:lang w:eastAsia="ru-RU"/>
        </w:rPr>
      </w:pPr>
      <w:r w:rsidRPr="00DC0CFD">
        <w:rPr>
          <w:rFonts w:ascii="Times New Roman" w:eastAsia="Times New Roman" w:hAnsi="Times New Roman" w:cs="Times New Roman"/>
          <w:bCs/>
          <w:sz w:val="24"/>
          <w:szCs w:val="24"/>
          <w:lang w:eastAsia="ru-RU"/>
        </w:rPr>
        <w:t>от 10.06</w:t>
      </w:r>
      <w:r w:rsidRPr="00DC0CFD">
        <w:rPr>
          <w:rFonts w:ascii="Times New Roman" w:eastAsia="Times New Roman" w:hAnsi="Times New Roman" w:cs="Times New Roman"/>
          <w:bCs/>
          <w:sz w:val="24"/>
          <w:szCs w:val="24"/>
          <w:lang w:eastAsia="ru-RU"/>
        </w:rPr>
        <w:t xml:space="preserve">. 2026г.                                  </w:t>
      </w:r>
      <w:r w:rsidRPr="00DC0CFD">
        <w:rPr>
          <w:rFonts w:ascii="Times New Roman" w:eastAsia="Times New Roman" w:hAnsi="Times New Roman" w:cs="Times New Roman"/>
          <w:bCs/>
          <w:sz w:val="24"/>
          <w:szCs w:val="24"/>
          <w:lang w:eastAsia="ru-RU"/>
        </w:rPr>
        <w:tab/>
      </w:r>
      <w:r w:rsidRPr="00DC0CFD">
        <w:rPr>
          <w:rFonts w:ascii="Times New Roman" w:eastAsia="Times New Roman" w:hAnsi="Times New Roman" w:cs="Times New Roman"/>
          <w:bCs/>
          <w:sz w:val="24"/>
          <w:szCs w:val="24"/>
          <w:lang w:eastAsia="ru-RU"/>
        </w:rPr>
        <w:tab/>
      </w:r>
      <w:r w:rsidRPr="00DC0CFD">
        <w:rPr>
          <w:rFonts w:ascii="Times New Roman" w:eastAsia="Times New Roman" w:hAnsi="Times New Roman" w:cs="Times New Roman"/>
          <w:bCs/>
          <w:sz w:val="24"/>
          <w:szCs w:val="24"/>
          <w:lang w:eastAsia="ru-RU"/>
        </w:rPr>
        <w:tab/>
      </w:r>
      <w:r w:rsidRPr="00DC0CFD">
        <w:rPr>
          <w:rFonts w:ascii="Times New Roman" w:eastAsia="Times New Roman" w:hAnsi="Times New Roman" w:cs="Times New Roman"/>
          <w:bCs/>
          <w:sz w:val="24"/>
          <w:szCs w:val="24"/>
          <w:lang w:eastAsia="ru-RU"/>
        </w:rPr>
        <w:tab/>
      </w:r>
      <w:r w:rsidRPr="00DC0CFD">
        <w:rPr>
          <w:rFonts w:ascii="Times New Roman" w:eastAsia="Times New Roman" w:hAnsi="Times New Roman" w:cs="Times New Roman"/>
          <w:bCs/>
          <w:sz w:val="24"/>
          <w:szCs w:val="24"/>
          <w:lang w:eastAsia="ru-RU"/>
        </w:rPr>
        <w:tab/>
      </w:r>
      <w:r w:rsidRPr="00DC0CFD">
        <w:rPr>
          <w:rFonts w:ascii="Times New Roman" w:eastAsia="Times New Roman" w:hAnsi="Times New Roman" w:cs="Times New Roman"/>
          <w:bCs/>
          <w:sz w:val="24"/>
          <w:szCs w:val="24"/>
          <w:lang w:eastAsia="ru-RU"/>
        </w:rPr>
        <w:tab/>
        <w:t xml:space="preserve">    № </w:t>
      </w:r>
      <w:r>
        <w:rPr>
          <w:rFonts w:ascii="Times New Roman" w:eastAsia="Times New Roman" w:hAnsi="Times New Roman" w:cs="Times New Roman"/>
          <w:bCs/>
          <w:sz w:val="24"/>
          <w:szCs w:val="24"/>
          <w:lang w:eastAsia="ru-RU"/>
        </w:rPr>
        <w:t>45</w:t>
      </w: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Об утверждении Стандарта антикоррупционного поведения </w:t>
      </w: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муниципального служащего администрации </w:t>
      </w:r>
    </w:p>
    <w:p w:rsidR="00DC0CFD" w:rsidRPr="00DC0CFD" w:rsidRDefault="00DC0CFD" w:rsidP="00DC0CFD">
      <w:pPr>
        <w:spacing w:after="0" w:line="240" w:lineRule="atLeast"/>
        <w:rPr>
          <w:rFonts w:ascii="Times New Roman" w:hAnsi="Times New Roman" w:cs="Times New Roman"/>
          <w:sz w:val="24"/>
          <w:szCs w:val="24"/>
        </w:rPr>
      </w:pP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w:t>
      </w: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Иловлинского муниципального района </w:t>
      </w: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Волгоградской области</w:t>
      </w: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02 марта 2007 г. № 25-ФЗ «О муниципальной службе в Российской Федерации», Федеральным законом от 25 декабря 2008 г. № 273-ФЗ «О противодействии коррупции» и Устава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администрация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постановляет:</w:t>
      </w: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1.</w:t>
      </w:r>
      <w:r w:rsidRPr="00DC0CFD">
        <w:rPr>
          <w:rFonts w:ascii="Times New Roman" w:hAnsi="Times New Roman" w:cs="Times New Roman"/>
          <w:sz w:val="24"/>
          <w:szCs w:val="24"/>
        </w:rPr>
        <w:tab/>
        <w:t xml:space="preserve">Утвердить прилагаемый Стандарт антикоррупционного поведения муниципального служащего, замещающего должность муниципальной службы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w:t>
      </w: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2.</w:t>
      </w:r>
      <w:r w:rsidRPr="00DC0CFD">
        <w:rPr>
          <w:rFonts w:ascii="Times New Roman" w:hAnsi="Times New Roman" w:cs="Times New Roman"/>
          <w:sz w:val="24"/>
          <w:szCs w:val="24"/>
        </w:rPr>
        <w:tab/>
        <w:t>Контроль исполнения данного постановления оставляю за собой.</w:t>
      </w: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3.</w:t>
      </w:r>
      <w:r w:rsidRPr="00DC0CFD">
        <w:rPr>
          <w:rFonts w:ascii="Times New Roman" w:hAnsi="Times New Roman" w:cs="Times New Roman"/>
          <w:sz w:val="24"/>
          <w:szCs w:val="24"/>
        </w:rPr>
        <w:tab/>
        <w:t>Настоящее постановление вступает в силу со дня его официального опубликования.</w:t>
      </w: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Глава </w:t>
      </w:r>
      <w:r>
        <w:rPr>
          <w:rFonts w:ascii="Times New Roman" w:hAnsi="Times New Roman" w:cs="Times New Roman"/>
          <w:sz w:val="24"/>
          <w:szCs w:val="24"/>
        </w:rPr>
        <w:t>Большеивановского</w:t>
      </w:r>
    </w:p>
    <w:p w:rsidR="00DC0CFD" w:rsidRDefault="00DC0CFD" w:rsidP="00DC0CFD">
      <w:pPr>
        <w:spacing w:after="0" w:line="240" w:lineRule="atLeast"/>
        <w:rPr>
          <w:rFonts w:ascii="Times New Roman" w:hAnsi="Times New Roman" w:cs="Times New Roman"/>
          <w:sz w:val="24"/>
          <w:szCs w:val="24"/>
        </w:rPr>
      </w:pPr>
      <w:r w:rsidRPr="00DC0CFD">
        <w:rPr>
          <w:rFonts w:ascii="Times New Roman" w:hAnsi="Times New Roman" w:cs="Times New Roman"/>
          <w:sz w:val="24"/>
          <w:szCs w:val="24"/>
        </w:rPr>
        <w:t xml:space="preserve">сельского поселения                                            </w:t>
      </w:r>
      <w:r>
        <w:rPr>
          <w:rFonts w:ascii="Times New Roman" w:hAnsi="Times New Roman" w:cs="Times New Roman"/>
          <w:sz w:val="24"/>
          <w:szCs w:val="24"/>
        </w:rPr>
        <w:t xml:space="preserve">                    А.М. Кобызев</w:t>
      </w:r>
    </w:p>
    <w:p w:rsidR="00DC0CFD" w:rsidRDefault="00DC0CFD" w:rsidP="00DC0CFD">
      <w:pPr>
        <w:spacing w:after="0" w:line="240" w:lineRule="atLeast"/>
        <w:rPr>
          <w:rFonts w:ascii="Times New Roman" w:hAnsi="Times New Roman" w:cs="Times New Roman"/>
          <w:sz w:val="24"/>
          <w:szCs w:val="24"/>
        </w:rPr>
      </w:pPr>
    </w:p>
    <w:p w:rsidR="00DC0CFD" w:rsidRDefault="00DC0CFD" w:rsidP="00DC0CFD">
      <w:pPr>
        <w:spacing w:after="0" w:line="240" w:lineRule="atLeast"/>
        <w:rPr>
          <w:rFonts w:ascii="Times New Roman" w:hAnsi="Times New Roman" w:cs="Times New Roman"/>
          <w:sz w:val="24"/>
          <w:szCs w:val="24"/>
        </w:rPr>
      </w:pPr>
    </w:p>
    <w:p w:rsidR="00DC0CFD" w:rsidRDefault="00DC0CFD" w:rsidP="00DC0CFD">
      <w:pPr>
        <w:spacing w:after="0" w:line="240" w:lineRule="atLeast"/>
        <w:rPr>
          <w:rFonts w:ascii="Times New Roman" w:hAnsi="Times New Roman" w:cs="Times New Roman"/>
          <w:sz w:val="24"/>
          <w:szCs w:val="24"/>
        </w:rPr>
      </w:pPr>
    </w:p>
    <w:p w:rsidR="00DC0CFD" w:rsidRDefault="00DC0CFD" w:rsidP="00DC0CFD">
      <w:pPr>
        <w:spacing w:after="0" w:line="240" w:lineRule="atLeast"/>
        <w:rPr>
          <w:rFonts w:ascii="Times New Roman" w:hAnsi="Times New Roman" w:cs="Times New Roman"/>
          <w:sz w:val="24"/>
          <w:szCs w:val="24"/>
        </w:rPr>
      </w:pPr>
    </w:p>
    <w:p w:rsidR="00DC0CFD" w:rsidRDefault="00DC0CFD" w:rsidP="00DC0CFD">
      <w:pPr>
        <w:spacing w:after="0" w:line="240" w:lineRule="atLeast"/>
        <w:rPr>
          <w:rFonts w:ascii="Times New Roman" w:hAnsi="Times New Roman" w:cs="Times New Roman"/>
          <w:sz w:val="24"/>
          <w:szCs w:val="24"/>
        </w:rPr>
      </w:pPr>
    </w:p>
    <w:p w:rsid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jc w:val="right"/>
        <w:rPr>
          <w:rFonts w:ascii="Times New Roman" w:hAnsi="Times New Roman" w:cs="Times New Roman"/>
          <w:sz w:val="24"/>
          <w:szCs w:val="24"/>
        </w:rPr>
      </w:pPr>
      <w:r w:rsidRPr="00DC0CFD">
        <w:rPr>
          <w:rFonts w:ascii="Times New Roman" w:hAnsi="Times New Roman" w:cs="Times New Roman"/>
          <w:sz w:val="24"/>
          <w:szCs w:val="24"/>
        </w:rPr>
        <w:lastRenderedPageBreak/>
        <w:t xml:space="preserve">Утвержден </w:t>
      </w:r>
    </w:p>
    <w:p w:rsidR="00DC0CFD" w:rsidRPr="00DC0CFD" w:rsidRDefault="00DC0CFD" w:rsidP="00DC0CFD">
      <w:pPr>
        <w:spacing w:after="0" w:line="240" w:lineRule="atLeast"/>
        <w:jc w:val="right"/>
        <w:rPr>
          <w:rFonts w:ascii="Times New Roman" w:hAnsi="Times New Roman" w:cs="Times New Roman"/>
          <w:sz w:val="24"/>
          <w:szCs w:val="24"/>
        </w:rPr>
      </w:pPr>
      <w:r w:rsidRPr="00DC0CFD">
        <w:rPr>
          <w:rFonts w:ascii="Times New Roman" w:hAnsi="Times New Roman" w:cs="Times New Roman"/>
          <w:sz w:val="24"/>
          <w:szCs w:val="24"/>
        </w:rPr>
        <w:t xml:space="preserve">Постановлением администрации </w:t>
      </w:r>
    </w:p>
    <w:p w:rsidR="00DC0CFD" w:rsidRPr="00DC0CFD" w:rsidRDefault="00DC0CFD" w:rsidP="00DC0CF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w:t>
      </w:r>
    </w:p>
    <w:p w:rsidR="00DC0CFD" w:rsidRPr="00DC0CFD" w:rsidRDefault="00DC0CFD" w:rsidP="00DC0CFD">
      <w:pPr>
        <w:spacing w:after="0" w:line="240" w:lineRule="atLeast"/>
        <w:jc w:val="right"/>
        <w:rPr>
          <w:rFonts w:ascii="Times New Roman" w:hAnsi="Times New Roman" w:cs="Times New Roman"/>
          <w:sz w:val="24"/>
          <w:szCs w:val="24"/>
        </w:rPr>
      </w:pPr>
      <w:r w:rsidRPr="00DC0CFD">
        <w:rPr>
          <w:rFonts w:ascii="Times New Roman" w:hAnsi="Times New Roman" w:cs="Times New Roman"/>
          <w:sz w:val="24"/>
          <w:szCs w:val="24"/>
        </w:rPr>
        <w:t xml:space="preserve">Иловлинского муниципального района </w:t>
      </w:r>
    </w:p>
    <w:p w:rsidR="00DC0CFD" w:rsidRPr="00DC0CFD" w:rsidRDefault="00DC0CFD" w:rsidP="00DC0CFD">
      <w:pPr>
        <w:spacing w:after="0" w:line="240" w:lineRule="atLeast"/>
        <w:jc w:val="right"/>
        <w:rPr>
          <w:rFonts w:ascii="Times New Roman" w:hAnsi="Times New Roman" w:cs="Times New Roman"/>
          <w:sz w:val="24"/>
          <w:szCs w:val="24"/>
        </w:rPr>
      </w:pPr>
      <w:r w:rsidRPr="00DC0CFD">
        <w:rPr>
          <w:rFonts w:ascii="Times New Roman" w:hAnsi="Times New Roman" w:cs="Times New Roman"/>
          <w:sz w:val="24"/>
          <w:szCs w:val="24"/>
        </w:rPr>
        <w:t>Волгоградс</w:t>
      </w:r>
      <w:r>
        <w:rPr>
          <w:rFonts w:ascii="Times New Roman" w:hAnsi="Times New Roman" w:cs="Times New Roman"/>
          <w:sz w:val="24"/>
          <w:szCs w:val="24"/>
        </w:rPr>
        <w:t xml:space="preserve">кой </w:t>
      </w:r>
      <w:proofErr w:type="gramStart"/>
      <w:r>
        <w:rPr>
          <w:rFonts w:ascii="Times New Roman" w:hAnsi="Times New Roman" w:cs="Times New Roman"/>
          <w:sz w:val="24"/>
          <w:szCs w:val="24"/>
        </w:rPr>
        <w:t>области  №</w:t>
      </w:r>
      <w:proofErr w:type="gramEnd"/>
      <w:r>
        <w:rPr>
          <w:rFonts w:ascii="Times New Roman" w:hAnsi="Times New Roman" w:cs="Times New Roman"/>
          <w:sz w:val="24"/>
          <w:szCs w:val="24"/>
        </w:rPr>
        <w:t xml:space="preserve"> 45 от 10.06</w:t>
      </w:r>
      <w:r w:rsidRPr="00DC0CFD">
        <w:rPr>
          <w:rFonts w:ascii="Times New Roman" w:hAnsi="Times New Roman" w:cs="Times New Roman"/>
          <w:sz w:val="24"/>
          <w:szCs w:val="24"/>
        </w:rPr>
        <w:t>.2026</w:t>
      </w: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rPr>
          <w:rFonts w:ascii="Times New Roman" w:hAnsi="Times New Roman" w:cs="Times New Roman"/>
          <w:sz w:val="24"/>
          <w:szCs w:val="24"/>
        </w:rPr>
      </w:pPr>
    </w:p>
    <w:p w:rsidR="00DC0CFD" w:rsidRPr="00DC0CFD" w:rsidRDefault="00DC0CFD" w:rsidP="00DC0CFD">
      <w:pPr>
        <w:spacing w:after="0" w:line="240" w:lineRule="atLeast"/>
        <w:jc w:val="center"/>
        <w:rPr>
          <w:rFonts w:ascii="Times New Roman" w:hAnsi="Times New Roman" w:cs="Times New Roman"/>
          <w:sz w:val="24"/>
          <w:szCs w:val="24"/>
        </w:rPr>
      </w:pPr>
      <w:r w:rsidRPr="00DC0CFD">
        <w:rPr>
          <w:rFonts w:ascii="Times New Roman" w:hAnsi="Times New Roman" w:cs="Times New Roman"/>
          <w:sz w:val="24"/>
          <w:szCs w:val="24"/>
        </w:rPr>
        <w:t>Стандарт</w:t>
      </w:r>
    </w:p>
    <w:p w:rsidR="00DC0CFD" w:rsidRPr="00DC0CFD" w:rsidRDefault="00DC0CFD" w:rsidP="00DC0CFD">
      <w:pPr>
        <w:spacing w:after="0" w:line="240" w:lineRule="atLeast"/>
        <w:jc w:val="center"/>
        <w:rPr>
          <w:rFonts w:ascii="Times New Roman" w:hAnsi="Times New Roman" w:cs="Times New Roman"/>
          <w:sz w:val="24"/>
          <w:szCs w:val="24"/>
        </w:rPr>
      </w:pPr>
      <w:r w:rsidRPr="00DC0CFD">
        <w:rPr>
          <w:rFonts w:ascii="Times New Roman" w:hAnsi="Times New Roman" w:cs="Times New Roman"/>
          <w:sz w:val="24"/>
          <w:szCs w:val="24"/>
        </w:rPr>
        <w:t xml:space="preserve">антикоррупционного поведения муниципального служащего, замещающего должность муниципальной службы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w:t>
      </w:r>
    </w:p>
    <w:p w:rsidR="00DC0CFD" w:rsidRPr="00DC0CFD" w:rsidRDefault="00DC0CFD" w:rsidP="00DC0CFD">
      <w:pPr>
        <w:spacing w:after="0" w:line="240" w:lineRule="atLeast"/>
        <w:jc w:val="center"/>
        <w:rPr>
          <w:rFonts w:ascii="Times New Roman" w:hAnsi="Times New Roman" w:cs="Times New Roman"/>
          <w:sz w:val="24"/>
          <w:szCs w:val="24"/>
        </w:rPr>
      </w:pPr>
      <w:r w:rsidRPr="00DC0CFD">
        <w:rPr>
          <w:rFonts w:ascii="Times New Roman" w:hAnsi="Times New Roman" w:cs="Times New Roman"/>
          <w:sz w:val="24"/>
          <w:szCs w:val="24"/>
        </w:rPr>
        <w:t>Волгоградской области</w:t>
      </w:r>
    </w:p>
    <w:p w:rsidR="00DC0CFD" w:rsidRPr="00DC0CFD" w:rsidRDefault="00DC0CFD" w:rsidP="00DC0CFD">
      <w:pPr>
        <w:spacing w:after="0" w:line="240" w:lineRule="atLeast"/>
        <w:jc w:val="both"/>
        <w:rPr>
          <w:rFonts w:ascii="Times New Roman" w:hAnsi="Times New Roman" w:cs="Times New Roman"/>
          <w:sz w:val="24"/>
          <w:szCs w:val="24"/>
        </w:rPr>
      </w:pP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1. Общие положения.</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1.1. Стандарт антикоррупционного поведения муниципального служащего, замещающего должность муниципальной службы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(далее именуется - стандарт антикоррупционного поведения), разработан в соответствии с федеральными законами от 02 марта 2007 г. N 25-ФЗ "О муниципальной службе в Российской Федерации", от 25 декабря 2008 г. N 273-ФЗ "О противодействии коррупции" и другими федеральными законами, содержащими ограничения, запреты и обязанности для муниципальных служащих, а также иными нормативными правовыми актами Российской Федерации, законами и иными нормативными правовыми актами Волгоградской области.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1.2. Под стандартом антикоррупционного поведения муниципального служащего, замещающего должность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(далее именуется - муниципальный служащий), понимается совокупность установленных правил, выраженных в виде единой системы запретов, ограничений, обязанностей и дозволений, обеспечивающих предупреждение коррупции.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 Обязанности муниципального служащего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 В целях предотвращения коррупции муниципальный служащий обязан: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2.1.1. Соблюдать установленные федеральными законами ограничения и запреты, исполнять обязанности, связанные с прохождением муниципальной службы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Принимать предусмотренные законодательством Российской Федерации меры по недопущению любой возможности возникновения конфликта интересов,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как только ему станет об этом известно.</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Порядок уведомления лицами, замещающими должность муниципальной службы в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устанавливается нормативным правовым актом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2.1.2. Представлять представителю нанимателя (работодателю) достоверные сведения о своих доходах, расходах, об имуществе и обязательствах имущественного характера, а </w:t>
      </w:r>
      <w:r w:rsidRPr="00DC0CFD">
        <w:rPr>
          <w:rFonts w:ascii="Times New Roman" w:hAnsi="Times New Roman" w:cs="Times New Roman"/>
          <w:sz w:val="24"/>
          <w:szCs w:val="24"/>
        </w:rPr>
        <w:lastRenderedPageBreak/>
        <w:t>также сведения о доходах, расходах, об имуществе и обязательствах имущественного характера своих супруги (супруга) и несовершеннолетних детей, в случае, если должность, замещаемая муниципальным служащим, включена в соответствующий Перечень должностей. Указанные сведения представляются в порядке, сроки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Волгоградской области.</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2.1.3. Предварительно уведомлять представителя нанимателя (работодателя) о намерении выполнять иную оплачиваемую работу в порядке, установленном постановлением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2.1.4. Получать письменное разрешение представителя нанимателя: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на занятие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на принятие наград, почетных и специальных званий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должностные обязанности муниципального служащего входит взаимодействие с указанными организациями и объединениями.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2.1.5. В установленном порядке уведомлять представителя нанимателя (работодателя) обо всех случаях получения муниципальным служащим подарка в связи с его должностным положением или исполнением им служебных (должностных) обязанностей.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2.1.6. Передавать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в случае, если владение ими приводит или может привести к конфликту интересов.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2.1.7. Использовать средства материально-технического и иного обеспечения, другого муниципального имущества только в связи с исполнением должностных обязанностей, не допускать передачи муниципального имущества другим лицам.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2.1.8. Сообщать в письменной форме представителю нанимателя (работодателю):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2.1.9. Проявлять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2.1.10. Поддерживать уровень квалификации, необходимый для надлежащего исполнения должностных обязанностей, в части антикоррупционной составляющей.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lastRenderedPageBreak/>
        <w:t xml:space="preserve">2.1.11.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порядке, установленном нормативным правовым актом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2.1.12.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2.1.13. Представлять в установленном порядке предусмотренные законодательством Российской Федерации сведения о себе и членах своей семьи;</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2.1.14.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 2 Федерального закона от 02.03.2007 № 25-ФЗ «О муниципальной службе в Российской Федерации», за исключением сведений, изменение которых произошло по решению представителя нанимателя (работодателя).</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2.2. Гражданин, замещавший должность муниципальной службы, включенную в перечень должностей, установленный нормативным правовым актом администрации </w:t>
      </w:r>
      <w:r>
        <w:rPr>
          <w:rFonts w:ascii="Times New Roman" w:hAnsi="Times New Roman" w:cs="Times New Roman"/>
          <w:sz w:val="24"/>
          <w:szCs w:val="24"/>
        </w:rPr>
        <w:t>Большеивановского</w:t>
      </w:r>
      <w:r w:rsidRPr="00DC0CFD">
        <w:rPr>
          <w:rFonts w:ascii="Times New Roman" w:hAnsi="Times New Roman" w:cs="Times New Roman"/>
          <w:sz w:val="24"/>
          <w:szCs w:val="24"/>
        </w:rPr>
        <w:t xml:space="preserve"> сельского поселения Иловлинского муниципального района Волгоградской области, в течение двух лет после увольнения с муниципальной службы должен: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2.2.1. Обращаться в комиссию в целях получения согласия на замещение на условиях трудового договора должности в организации и (или) выполнение в данной организации работы (оказания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обязанности. Решения комиссии являются обязательными для лица, замещавшего соответствующую должность.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2.2.2. Сообщать работодателю сведения о последнем месте своей службы при заключении трудовых или гражданско-правовых договоров на выполнение работ (оказание услуг), указанных в части 1 статьи 12 Федерального закона от 25 декабря 2008 г. № 273-ФЗ «О противодействии коррупции».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2.3. Муниципальный служащий, наделенный организационно-распорядительными полномочиями по отношению к другим муниципальным служащим, обязан также: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2.3.1. Принимать меры по предупреждению коррупции.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2.3.2. Не допускать случаев принуждения муниципальных служащих к участию в деятельности политических партий, других общественных объединений и религиозных объединений. </w:t>
      </w:r>
    </w:p>
    <w:p w:rsidR="00DC0CFD" w:rsidRPr="00DC0CFD" w:rsidRDefault="00DC0CFD" w:rsidP="00DC0CFD">
      <w:pPr>
        <w:spacing w:after="0" w:line="240" w:lineRule="atLeast"/>
        <w:jc w:val="both"/>
        <w:rPr>
          <w:rFonts w:ascii="Times New Roman" w:hAnsi="Times New Roman" w:cs="Times New Roman"/>
          <w:sz w:val="24"/>
          <w:szCs w:val="24"/>
        </w:rPr>
      </w:pP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 Запреты, связанные с муниципальной службой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В рамках антикоррупционного поведения муниципальному служащему запрещается: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 Замещать должность муниципальной службы в случае: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б) избрания или назначения на муниципальную должность;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3.2. Участвовать в управлении коммерческой или некоммерческой организацией, за исключением следующих случаев:</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w:t>
      </w:r>
      <w:r w:rsidRPr="00DC0CFD">
        <w:rPr>
          <w:rFonts w:ascii="Times New Roman" w:hAnsi="Times New Roman" w:cs="Times New Roman"/>
          <w:sz w:val="24"/>
          <w:szCs w:val="24"/>
        </w:rPr>
        <w:lastRenderedPageBreak/>
        <w:t xml:space="preserve">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д) иные случаи, предусмотренные федеральными законами.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3.3. Заниматься предпринимательской деятельностью лично или через доверенных лиц.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3.8. Разглашать или использовать в целях, не связанных с муниципальной службой, сведения, отнесенные в соответствии с федеральными законами к сведениям </w:t>
      </w:r>
      <w:r w:rsidRPr="00DC0CFD">
        <w:rPr>
          <w:rFonts w:ascii="Times New Roman" w:hAnsi="Times New Roman" w:cs="Times New Roman"/>
          <w:sz w:val="24"/>
          <w:szCs w:val="24"/>
        </w:rPr>
        <w:lastRenderedPageBreak/>
        <w:t xml:space="preserve">конфиденциального характера, или служебную информацию, ставшие ему известными в связи с исполнением должностных обязанностей.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руководителя, если это не входит в его должностные обязанности.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3.11. Использовать преимущества должностного положения для предвыборной агитации, а также для агитации по вопросам референдума.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3.14. Прекращать исполнение должностных обязанностей в целях урегулирования трудового спора.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3.16.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 Ограничения, связанные с муниципальной службой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 Муниципальный служащий не может находиться на муниципальной службе в случае: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4.1.1. Признания его недееспособным или ограниченно дееспособным решением суда, вступившим в законную силу.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w:t>
      </w:r>
      <w:r w:rsidRPr="00DC0CFD">
        <w:rPr>
          <w:rFonts w:ascii="Times New Roman" w:hAnsi="Times New Roman" w:cs="Times New Roman"/>
          <w:sz w:val="24"/>
          <w:szCs w:val="24"/>
        </w:rPr>
        <w:lastRenderedPageBreak/>
        <w:t xml:space="preserve">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4.1.8.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4.1.9. Непредставления предусмотренных настоящим Федеральным законом, Федеральным законом от 25 декабря 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4.1.10. Непредставления сведений, предусмотренных статьей 15.1 Федерального закона от 02.03.2007 № 25-ФЗ «О муниципальной службе в Российской Федерации».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 xml:space="preserve">4.1.12. Приобретения им статуса иностранного агента. </w:t>
      </w:r>
    </w:p>
    <w:p w:rsidR="00DC0CFD" w:rsidRPr="00DC0CFD" w:rsidRDefault="00DC0CFD" w:rsidP="00DC0CFD">
      <w:pPr>
        <w:spacing w:after="0" w:line="240" w:lineRule="atLeast"/>
        <w:jc w:val="both"/>
        <w:rPr>
          <w:rFonts w:ascii="Times New Roman" w:hAnsi="Times New Roman" w:cs="Times New Roman"/>
          <w:sz w:val="24"/>
          <w:szCs w:val="24"/>
        </w:rPr>
      </w:pPr>
      <w:r w:rsidRPr="00DC0CFD">
        <w:rPr>
          <w:rFonts w:ascii="Times New Roman" w:hAnsi="Times New Roman" w:cs="Times New Roman"/>
          <w:sz w:val="24"/>
          <w:szCs w:val="24"/>
        </w:rPr>
        <w:t>4.2. Муниципальный служащий, являющийся заместителем руководителем органа местного самоуправления в целях исключения конфликта интересов не может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rsidR="00012686" w:rsidRPr="00DC0CFD" w:rsidRDefault="00012686" w:rsidP="00DC0CFD">
      <w:pPr>
        <w:spacing w:after="0" w:line="240" w:lineRule="atLeast"/>
        <w:jc w:val="both"/>
        <w:rPr>
          <w:rFonts w:ascii="Times New Roman" w:hAnsi="Times New Roman" w:cs="Times New Roman"/>
          <w:sz w:val="24"/>
          <w:szCs w:val="24"/>
        </w:rPr>
      </w:pPr>
      <w:bookmarkStart w:id="0" w:name="_GoBack"/>
      <w:bookmarkEnd w:id="0"/>
    </w:p>
    <w:sectPr w:rsidR="00012686" w:rsidRPr="00DC0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0B6"/>
    <w:rsid w:val="00012686"/>
    <w:rsid w:val="00AE20B6"/>
    <w:rsid w:val="00DC0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10659B-8E88-4E84-A558-A4567DAF0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3268</Words>
  <Characters>18632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2026-06-11T06:18:00Z</dcterms:created>
  <dcterms:modified xsi:type="dcterms:W3CDTF">2026-06-11T06:18:00Z</dcterms:modified>
</cp:coreProperties>
</file>